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FE" w:rsidRDefault="003C58FE" w:rsidP="003C58FE">
      <w:pPr>
        <w:rPr>
          <w:b/>
        </w:rPr>
      </w:pPr>
      <w:r>
        <w:rPr>
          <w:b/>
        </w:rPr>
        <w:t>О порядке уплаты налога на доходы с банковских вкладов в 2024</w:t>
      </w:r>
    </w:p>
    <w:p w:rsidR="003C58FE" w:rsidRPr="003C58FE" w:rsidRDefault="003C58FE" w:rsidP="003C58FE">
      <w:pPr>
        <w:jc w:val="both"/>
      </w:pPr>
      <w:r w:rsidRPr="003C58FE">
        <w:t>Налогоплательщики – владельцы банковских вкладов должны заплатить НДФЛ с доходов, полученных в 2023 году в виде процентов по вкладам.</w:t>
      </w:r>
    </w:p>
    <w:p w:rsidR="003C58FE" w:rsidRDefault="003C58FE" w:rsidP="003C58FE">
      <w:pPr>
        <w:jc w:val="both"/>
      </w:pPr>
      <w:r>
        <w:t>В соответствии с Федеральным законом от 26.03.2022 №</w:t>
      </w:r>
      <w:r w:rsidR="00183F5F">
        <w:t xml:space="preserve"> </w:t>
      </w:r>
      <w:r>
        <w:t xml:space="preserve">67-ФЗ в 2022 и 2023 годах для граждан действовали </w:t>
      </w:r>
      <w:r w:rsidR="00AD3CDE">
        <w:t>льготы</w:t>
      </w:r>
      <w:r>
        <w:t>, которые освобождали от уплаты НДФЛ доходы, полученные от процентов по вкладам в 2021 и 2022 годах.</w:t>
      </w:r>
    </w:p>
    <w:p w:rsidR="003C58FE" w:rsidRDefault="003C58FE" w:rsidP="003C58FE">
      <w:pPr>
        <w:jc w:val="both"/>
      </w:pPr>
      <w:r>
        <w:t>В 2024 году налог начисляется на процентный доход, полученный в 2023 году, по вкладам, накопительным и карточным счетам, облигациям, ценным бумагам в банках, работающих на территории Российской Федерации. Для расчета налоговой базы доходы по всем вкладам суммируются.</w:t>
      </w:r>
    </w:p>
    <w:p w:rsidR="003C58FE" w:rsidRDefault="003C58FE" w:rsidP="003C58FE">
      <w:pPr>
        <w:jc w:val="both"/>
      </w:pPr>
      <w:r>
        <w:t>Однако не вся сумма дохода будет облагаться налогом. Необлагаемый процентный доход зависит от ключевой ставки Банка России и рассчитывается по формуле: 1 млн рублей*15% = 150 тыс. рублей (15% - это максимальная ключевая ставка ЦБ на начало каждого месяца 2023 года). Таким образом, необлагаемая налогом сумма процентов составляет 150 тыс. рублей. С суммы превышения необходимо будет заплатить НДФЛ, ставка которого составляет 13%. Для годового дохода свыше 5 млн рублей действует повышенная ставка НДФЛ – 15%.</w:t>
      </w:r>
    </w:p>
    <w:p w:rsidR="00AD3CDE" w:rsidRDefault="00AD3CDE" w:rsidP="00AD3CDE">
      <w:pPr>
        <w:jc w:val="both"/>
      </w:pPr>
      <w:r>
        <w:t xml:space="preserve">Для уплаты НДФЛ с дохода по вкладам налоговую декларацию по форме 3-НДФЛ представлять не нужно. Финансовые учреждения самостоятельно направляют информацию о банковских вкладах и доходах граждан в ФНС России. Эти сведения отразятся в Личных кабинетах налогоплательщиков для физических лиц. Доходы в иностранной валюте пересчитываются в рубли по официальному курсу ЦБ РФ на дату фактического получения дохода в виде процентов. При этом не будут облагаться налогом доходы по счетам </w:t>
      </w:r>
      <w:proofErr w:type="spellStart"/>
      <w:r>
        <w:t>эскроу</w:t>
      </w:r>
      <w:proofErr w:type="spellEnd"/>
      <w:r>
        <w:t xml:space="preserve"> и по вкладам в валюте РФ со ставкой не более 1% в течение всего года.</w:t>
      </w:r>
    </w:p>
    <w:p w:rsidR="00AD3CDE" w:rsidRDefault="003C58FE" w:rsidP="003C58FE">
      <w:pPr>
        <w:jc w:val="both"/>
      </w:pPr>
      <w:r>
        <w:t>Налоговы</w:t>
      </w:r>
      <w:bookmarkStart w:id="0" w:name="_GoBack"/>
      <w:bookmarkEnd w:id="0"/>
      <w:r>
        <w:t>й орган</w:t>
      </w:r>
      <w:r w:rsidR="00AD3CDE">
        <w:t xml:space="preserve"> самостоятельно исчислит</w:t>
      </w:r>
      <w:r>
        <w:t xml:space="preserve"> налог и включ</w:t>
      </w:r>
      <w:r w:rsidR="00AD3CDE">
        <w:t xml:space="preserve">ит </w:t>
      </w:r>
      <w:r>
        <w:t xml:space="preserve">его в налоговое уведомление. </w:t>
      </w:r>
    </w:p>
    <w:p w:rsidR="003C58FE" w:rsidRDefault="003C58FE" w:rsidP="003C58FE">
      <w:pPr>
        <w:jc w:val="both"/>
      </w:pPr>
      <w:r>
        <w:t>Уплатить налог можно несколькими способами:</w:t>
      </w:r>
      <w:r w:rsidR="00796E96">
        <w:t xml:space="preserve"> </w:t>
      </w:r>
      <w:r>
        <w:t>по реквизитам в отделении любого банка;</w:t>
      </w:r>
      <w:r w:rsidR="00796E96">
        <w:t xml:space="preserve"> </w:t>
      </w:r>
      <w:r>
        <w:t>через Личный кабинет налогоплательщика;</w:t>
      </w:r>
      <w:r w:rsidR="00796E96">
        <w:t xml:space="preserve"> </w:t>
      </w:r>
      <w:r>
        <w:t>через сервис «Уплата налогов и пошлин» на официальном сайте ФНС;</w:t>
      </w:r>
      <w:r w:rsidR="00796E96">
        <w:t xml:space="preserve"> </w:t>
      </w:r>
      <w:r>
        <w:t>через приложение «Налоги ФЛ».</w:t>
      </w:r>
    </w:p>
    <w:p w:rsidR="00AD3CDE" w:rsidRDefault="003C58FE" w:rsidP="00AD3CDE">
      <w:pPr>
        <w:jc w:val="both"/>
      </w:pPr>
      <w:r>
        <w:t>Начисленный налог оплачивается в виде единого налогового платежа вместе с иными имущественными налогами не позднее 1 декабря 2024 года.</w:t>
      </w:r>
      <w:r w:rsidR="00AD3CDE" w:rsidRPr="00AD3CDE">
        <w:t xml:space="preserve"> </w:t>
      </w:r>
    </w:p>
    <w:p w:rsidR="00183F5F" w:rsidRDefault="00183F5F" w:rsidP="00AD3CDE">
      <w:pPr>
        <w:jc w:val="both"/>
      </w:pPr>
    </w:p>
    <w:sectPr w:rsidR="0018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FE"/>
    <w:rsid w:val="00183F5F"/>
    <w:rsid w:val="003C58FE"/>
    <w:rsid w:val="00674FED"/>
    <w:rsid w:val="00796E96"/>
    <w:rsid w:val="00AD3CDE"/>
    <w:rsid w:val="00EE5854"/>
    <w:rsid w:val="00F7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B32030-D18F-4619-A34B-25FE8945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ORsN</dc:creator>
  <cp:keywords/>
  <dc:description/>
  <cp:lastModifiedBy>Чемезова Оксана Юрьевна</cp:lastModifiedBy>
  <cp:revision>5</cp:revision>
  <cp:lastPrinted>2024-05-14T04:48:00Z</cp:lastPrinted>
  <dcterms:created xsi:type="dcterms:W3CDTF">2024-05-03T08:37:00Z</dcterms:created>
  <dcterms:modified xsi:type="dcterms:W3CDTF">2024-05-14T05:29:00Z</dcterms:modified>
</cp:coreProperties>
</file>